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</w:rPr>
      </w:pPr>
      <w:r>
        <w:rPr>
          <w:rtl w:val="0"/>
        </w:rPr>
        <w:drawing>
          <wp:inline distT="0" distB="0" distL="0" distR="0">
            <wp:extent cx="1790700" cy="10515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51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tl w:val="0"/>
        </w:rPr>
        <w:drawing>
          <wp:inline distT="0" distB="0" distL="0" distR="0">
            <wp:extent cx="2007455" cy="110834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455" cy="1108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drawing>
          <wp:inline distT="0" distB="0" distL="0" distR="0">
            <wp:extent cx="1744980" cy="1249680"/>
            <wp:effectExtent l="0" t="0" r="0" b="0"/>
            <wp:docPr id="1073741827" name="officeArt object" descr="C:\Users\user\Downloads\Logo-podstawowe-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C:\Users\user\Downloads\Logo-podstawowe-Kolor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</w:p>
    <w:p>
      <w:pPr>
        <w:pStyle w:val="Standard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Projekt sfinansowany ze 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rodk</w:t>
      </w:r>
      <w:r>
        <w:rPr>
          <w:rFonts w:hAnsi="Times New Roman" w:hint="default"/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w Programu Funduszu Inicjatyw Obywatelskich NOWEFIO na lata 2021-2030 </w:t>
      </w:r>
    </w:p>
    <w:p>
      <w:pPr>
        <w:pStyle w:val="Normal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SYLABUS</w:t>
      </w: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</w:rPr>
      </w:pPr>
    </w:p>
    <w:p>
      <w:pPr>
        <w:pStyle w:val="Normal"/>
        <w:spacing w:line="240" w:lineRule="auto"/>
        <w:jc w:val="both"/>
      </w:pPr>
      <w:r>
        <w:rPr>
          <w:b w:val="1"/>
          <w:bCs w:val="1"/>
          <w:rtl w:val="0"/>
        </w:rPr>
        <w:t>Tytu</w:t>
      </w:r>
      <w:r>
        <w:rPr>
          <w:rFonts w:hAnsi="Arial" w:hint="default"/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warsztatu: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rtl w:val="0"/>
          <w:lang w:val="en-US"/>
        </w:rPr>
        <w:t>W</w:t>
      </w:r>
      <w:r>
        <w:rPr>
          <w:rtl w:val="0"/>
        </w:rPr>
        <w:t>yk</w:t>
      </w:r>
      <w:r>
        <w:rPr>
          <w:rFonts w:hAnsi="Arial" w:hint="default"/>
          <w:rtl w:val="0"/>
        </w:rPr>
        <w:t>ł</w:t>
      </w:r>
      <w:r>
        <w:rPr>
          <w:rtl w:val="0"/>
        </w:rPr>
        <w:t xml:space="preserve">ad z dietetykiem - </w:t>
      </w:r>
      <w:r>
        <w:rPr>
          <w:rtl w:val="0"/>
        </w:rPr>
        <w:t>Rola od</w:t>
      </w:r>
      <w:r>
        <w:rPr>
          <w:rFonts w:hAnsi="Arial" w:hint="default"/>
          <w:rtl w:val="0"/>
        </w:rPr>
        <w:t>ż</w:t>
      </w:r>
      <w:r>
        <w:rPr>
          <w:rtl w:val="0"/>
        </w:rPr>
        <w:t>ywiania w profilaktyce nowotworowej. Znaczenie prawid</w:t>
      </w:r>
      <w:r>
        <w:rPr>
          <w:rFonts w:hAnsi="Arial" w:hint="default"/>
          <w:rtl w:val="0"/>
        </w:rPr>
        <w:t>ł</w:t>
      </w:r>
      <w:r>
        <w:rPr>
          <w:rtl w:val="0"/>
        </w:rPr>
        <w:t>owej</w:t>
      </w:r>
      <w:r>
        <w:rPr>
          <w:rtl w:val="0"/>
        </w:rPr>
        <w:t xml:space="preserve"> </w:t>
      </w:r>
      <w:r>
        <w:rPr>
          <w:rtl w:val="0"/>
        </w:rPr>
        <w:t>diety w chorobie onkologicznej.</w:t>
      </w:r>
    </w:p>
    <w:p>
      <w:pPr>
        <w:pStyle w:val="Normal"/>
        <w:spacing w:line="240" w:lineRule="auto"/>
        <w:jc w:val="both"/>
      </w:pP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b w:val="1"/>
          <w:bCs w:val="1"/>
          <w:rtl w:val="0"/>
        </w:rPr>
        <w:t>J</w:t>
      </w:r>
      <w:r>
        <w:rPr>
          <w:rFonts w:ascii="Arial Unicode MS" w:cs="Arial Unicode MS" w:hAnsi="Arial" w:eastAsia="Arial Unicode MS" w:hint="default"/>
          <w:b w:val="1"/>
          <w:bCs w:val="1"/>
          <w:rtl w:val="0"/>
        </w:rPr>
        <w:t>ę</w:t>
      </w:r>
      <w:r>
        <w:rPr>
          <w:rFonts w:ascii="Arial" w:cs="Arial Unicode MS" w:hAnsi="Arial Unicode MS" w:eastAsia="Arial Unicode MS"/>
          <w:b w:val="1"/>
          <w:bCs w:val="1"/>
          <w:rtl w:val="0"/>
        </w:rPr>
        <w:t>zyk prowadzenia:</w:t>
      </w:r>
      <w:r>
        <w:rPr>
          <w:rFonts w:ascii="Arial" w:cs="Arial Unicode MS" w:hAnsi="Arial Unicode MS" w:eastAsia="Arial Unicode MS"/>
          <w:rtl w:val="0"/>
        </w:rPr>
        <w:t xml:space="preserve"> polski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b w:val="1"/>
          <w:bCs w:val="1"/>
          <w:rtl w:val="0"/>
        </w:rPr>
        <w:t>Okres:</w:t>
      </w:r>
      <w:r>
        <w:rPr>
          <w:rFonts w:ascii="Arial" w:cs="Arial Unicode MS" w:hAnsi="Arial Unicode MS" w:eastAsia="Arial Unicode MS"/>
          <w:rtl w:val="0"/>
          <w:lang w:val="pt-PT"/>
        </w:rPr>
        <w:t xml:space="preserve"> semestr</w:t>
      </w:r>
      <w:r>
        <w:rPr>
          <w:rFonts w:ascii="Arial" w:cs="Arial Unicode MS" w:hAnsi="Arial Unicode MS" w:eastAsia="Arial Unicode MS"/>
          <w:rtl w:val="0"/>
        </w:rPr>
        <w:t xml:space="preserve"> II</w:t>
      </w:r>
    </w:p>
    <w:p>
      <w:pPr>
        <w:pStyle w:val="Normal"/>
        <w:rPr>
          <w:rtl w:val="0"/>
        </w:rPr>
      </w:pPr>
    </w:p>
    <w:p>
      <w:pPr>
        <w:pStyle w:val="Normal"/>
        <w:rPr>
          <w:i w:val="1"/>
          <w:iCs w:val="1"/>
        </w:rPr>
      </w:pPr>
      <w:r>
        <w:rPr>
          <w:rFonts w:ascii="Arial" w:cs="Arial Unicode MS" w:hAnsi="Arial Unicode MS" w:eastAsia="Arial Unicode MS"/>
          <w:b w:val="1"/>
          <w:bCs w:val="1"/>
          <w:rtl w:val="0"/>
        </w:rPr>
        <w:t>Typ zaj</w:t>
      </w:r>
      <w:r>
        <w:rPr>
          <w:rFonts w:ascii="Arial Unicode MS" w:cs="Arial Unicode MS" w:hAnsi="Arial" w:eastAsia="Arial Unicode MS" w:hint="default"/>
          <w:b w:val="1"/>
          <w:bCs w:val="1"/>
          <w:rtl w:val="0"/>
        </w:rPr>
        <w:t>ęć</w:t>
      </w:r>
      <w:r>
        <w:rPr>
          <w:rFonts w:ascii="Arial" w:cs="Arial Unicode MS" w:hAnsi="Arial Unicode MS" w:eastAsia="Arial Unicode MS"/>
          <w:b w:val="1"/>
          <w:bCs w:val="1"/>
          <w:rtl w:val="0"/>
        </w:rPr>
        <w:t>:</w:t>
      </w: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 xml:space="preserve"> wyk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>ad z elementami warsztatu</w:t>
      </w:r>
    </w:p>
    <w:p>
      <w:pPr>
        <w:pStyle w:val="Normal"/>
        <w:rPr>
          <w:i w:val="1"/>
          <w:iCs w:val="1"/>
        </w:rPr>
      </w:pPr>
    </w:p>
    <w:p>
      <w:pPr>
        <w:pStyle w:val="Normal"/>
      </w:pPr>
      <w:r>
        <w:rPr>
          <w:rFonts w:ascii="Arial" w:cs="Arial Unicode MS" w:hAnsi="Arial Unicode MS" w:eastAsia="Arial Unicode MS"/>
          <w:b w:val="1"/>
          <w:bCs w:val="1"/>
          <w:rtl w:val="0"/>
        </w:rPr>
        <w:t>Prowadz</w:t>
      </w:r>
      <w:r>
        <w:rPr>
          <w:rFonts w:ascii="Arial Unicode MS" w:cs="Arial Unicode MS" w:hAnsi="Arial" w:eastAsia="Arial Unicode MS" w:hint="default"/>
          <w:b w:val="1"/>
          <w:bCs w:val="1"/>
          <w:rtl w:val="0"/>
        </w:rPr>
        <w:t>ą</w:t>
      </w:r>
      <w:r>
        <w:rPr>
          <w:rFonts w:ascii="Arial" w:cs="Arial Unicode MS" w:hAnsi="Arial Unicode MS" w:eastAsia="Arial Unicode MS"/>
          <w:b w:val="1"/>
          <w:bCs w:val="1"/>
          <w:rtl w:val="0"/>
          <w:lang w:val="it-IT"/>
        </w:rPr>
        <w:t xml:space="preserve">ca: </w:t>
      </w:r>
      <w:r>
        <w:rPr>
          <w:rFonts w:ascii="Arial" w:cs="Arial Unicode MS" w:hAnsi="Arial Unicode MS" w:eastAsia="Arial Unicode MS"/>
          <w:rtl w:val="0"/>
        </w:rPr>
        <w:t>mgr Joanna S</w:t>
      </w:r>
      <w:r>
        <w:rPr>
          <w:rFonts w:ascii="Arial Unicode MS" w:cs="Arial Unicode MS" w:hAnsi="Arial" w:eastAsia="Arial Unicode MS" w:hint="default"/>
          <w:rtl w:val="0"/>
        </w:rPr>
        <w:t>ę</w:t>
      </w:r>
      <w:r>
        <w:rPr>
          <w:rFonts w:ascii="Arial" w:cs="Arial Unicode MS" w:hAnsi="Arial Unicode MS" w:eastAsia="Arial Unicode MS"/>
          <w:rtl w:val="0"/>
        </w:rPr>
        <w:t>kowska-Toma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b w:val="1"/>
          <w:bCs w:val="1"/>
          <w:rtl w:val="0"/>
        </w:rPr>
        <w:t>Zaliczenie:</w:t>
      </w:r>
      <w:r>
        <w:rPr>
          <w:rFonts w:ascii="Arial" w:cs="Arial Unicode MS" w:hAnsi="Arial Unicode MS" w:eastAsia="Arial Unicode MS"/>
          <w:rtl w:val="0"/>
        </w:rPr>
        <w:t xml:space="preserve"> Zaliczenie w formie pyta</w:t>
      </w:r>
      <w:r>
        <w:rPr>
          <w:rFonts w:ascii="Arial Unicode MS" w:cs="Arial Unicode MS" w:hAnsi="Arial" w:eastAsia="Arial Unicode MS" w:hint="default"/>
          <w:rtl w:val="0"/>
        </w:rPr>
        <w:t xml:space="preserve">ń </w:t>
      </w:r>
      <w:r>
        <w:rPr>
          <w:rFonts w:ascii="Arial" w:cs="Arial Unicode MS" w:hAnsi="Arial Unicode MS" w:eastAsia="Arial Unicode MS"/>
          <w:rtl w:val="0"/>
        </w:rPr>
        <w:t>testowych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b w:val="1"/>
          <w:bCs w:val="1"/>
          <w:rtl w:val="0"/>
        </w:rPr>
        <w:t>Tryb prowadzenia</w:t>
      </w:r>
      <w:r>
        <w:rPr>
          <w:rFonts w:ascii="Arial" w:cs="Arial Unicode MS" w:hAnsi="Arial Unicode MS" w:eastAsia="Arial Unicode MS"/>
          <w:rtl w:val="0"/>
        </w:rPr>
        <w:t>: zdalny</w:t>
      </w:r>
    </w:p>
    <w:p>
      <w:pPr>
        <w:pStyle w:val="Normal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 </w:t>
      </w:r>
    </w:p>
    <w:p>
      <w:pPr>
        <w:pStyle w:val="Normal"/>
        <w:rPr>
          <w:b w:val="1"/>
          <w:bCs w:val="1"/>
          <w:rtl w:val="0"/>
        </w:rPr>
      </w:pPr>
      <w:r>
        <w:rPr>
          <w:rFonts w:ascii="Arial" w:cs="Arial Unicode MS" w:hAnsi="Arial Unicode MS" w:eastAsia="Arial Unicode MS"/>
          <w:b w:val="1"/>
          <w:bCs w:val="1"/>
          <w:rtl w:val="0"/>
        </w:rPr>
        <w:t>Zakres temat</w:t>
      </w:r>
      <w:r>
        <w:rPr>
          <w:rFonts w:ascii="Arial Unicode MS" w:cs="Arial Unicode MS" w:hAnsi="Arial" w:eastAsia="Arial Unicode MS" w:hint="default"/>
          <w:b w:val="1"/>
          <w:bCs w:val="1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b w:val="1"/>
          <w:bCs w:val="1"/>
          <w:rtl w:val="0"/>
          <w:lang w:val="en-US"/>
        </w:rPr>
        <w:t>w:</w:t>
      </w:r>
    </w:p>
    <w:p>
      <w:pPr>
        <w:pStyle w:val="Normal"/>
        <w:rPr>
          <w:b w:val="1"/>
          <w:bCs w:val="1"/>
          <w:rtl w:val="0"/>
        </w:rPr>
      </w:pP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1. Rola diety w profilaktyce nowotworowej, z uwzgl</w:t>
      </w:r>
      <w:r>
        <w:rPr>
          <w:rFonts w:ascii="Arial Unicode MS" w:cs="Arial Unicode MS" w:hAnsi="Arial" w:eastAsia="Arial Unicode MS" w:hint="default"/>
          <w:rtl w:val="0"/>
        </w:rPr>
        <w:t>ę</w:t>
      </w:r>
      <w:r>
        <w:rPr>
          <w:rFonts w:ascii="Arial" w:cs="Arial Unicode MS" w:hAnsi="Arial Unicode MS" w:eastAsia="Arial Unicode MS"/>
          <w:rtl w:val="0"/>
        </w:rPr>
        <w:t>dnieniem profilaktyki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pierwotnej i wt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rtl w:val="0"/>
        </w:rPr>
        <w:t>rnej. Sk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>adniki oraz produkty uznawane za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pronowotworowe i antynowotworowe. Podstawowe zasady komponowania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prawid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>owego jad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>ospisu.</w:t>
      </w:r>
    </w:p>
    <w:p>
      <w:pPr>
        <w:pStyle w:val="Normal"/>
      </w:pP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2. Rola diety w chorobie nowotworowej. Fakty i mity dotycz</w:t>
      </w:r>
      <w:r>
        <w:rPr>
          <w:rFonts w:ascii="Arial Unicode MS" w:cs="Arial Unicode MS" w:hAnsi="Arial" w:eastAsia="Arial Unicode MS" w:hint="default"/>
          <w:rtl w:val="0"/>
        </w:rPr>
        <w:t>ą</w:t>
      </w:r>
      <w:r>
        <w:rPr>
          <w:rFonts w:ascii="Arial" w:cs="Arial Unicode MS" w:hAnsi="Arial Unicode MS" w:eastAsia="Arial Unicode MS"/>
          <w:rtl w:val="0"/>
        </w:rPr>
        <w:t xml:space="preserve">ce </w:t>
      </w:r>
      <w:r>
        <w:rPr>
          <w:rFonts w:ascii="Arial Unicode MS" w:cs="Arial Unicode MS" w:hAnsi="Arial" w:eastAsia="Arial Unicode MS" w:hint="default"/>
          <w:rtl w:val="0"/>
        </w:rPr>
        <w:t>ż</w:t>
      </w:r>
      <w:r>
        <w:rPr>
          <w:rFonts w:ascii="Arial" w:cs="Arial Unicode MS" w:hAnsi="Arial Unicode MS" w:eastAsia="Arial Unicode MS"/>
          <w:rtl w:val="0"/>
        </w:rPr>
        <w:t>ywienia w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trakcie choroby. Najcz</w:t>
      </w:r>
      <w:r>
        <w:rPr>
          <w:rFonts w:ascii="Arial Unicode MS" w:cs="Arial Unicode MS" w:hAnsi="Arial" w:eastAsia="Arial Unicode MS" w:hint="default"/>
          <w:rtl w:val="0"/>
        </w:rPr>
        <w:t>ęś</w:t>
      </w:r>
      <w:r>
        <w:rPr>
          <w:rFonts w:ascii="Arial" w:cs="Arial Unicode MS" w:hAnsi="Arial Unicode MS" w:eastAsia="Arial Unicode MS"/>
          <w:rtl w:val="0"/>
        </w:rPr>
        <w:t>ciej pope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>niane b</w:t>
      </w:r>
      <w:r>
        <w:rPr>
          <w:rFonts w:ascii="Arial Unicode MS" w:cs="Arial Unicode MS" w:hAnsi="Arial" w:eastAsia="Arial Unicode MS" w:hint="default"/>
          <w:rtl w:val="0"/>
        </w:rPr>
        <w:t>łę</w:t>
      </w:r>
      <w:r>
        <w:rPr>
          <w:rFonts w:ascii="Arial" w:cs="Arial Unicode MS" w:hAnsi="Arial Unicode MS" w:eastAsia="Arial Unicode MS"/>
          <w:rtl w:val="0"/>
        </w:rPr>
        <w:t>dy w komponowaniu posi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>k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rtl w:val="0"/>
        </w:rPr>
        <w:t>w.</w:t>
      </w:r>
    </w:p>
    <w:p>
      <w:pPr>
        <w:pStyle w:val="Normal"/>
      </w:pP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3. Najcz</w:t>
      </w:r>
      <w:r>
        <w:rPr>
          <w:rFonts w:ascii="Arial Unicode MS" w:cs="Arial Unicode MS" w:hAnsi="Arial" w:eastAsia="Arial Unicode MS" w:hint="default"/>
          <w:rtl w:val="0"/>
        </w:rPr>
        <w:t>ę</w:t>
      </w:r>
      <w:r>
        <w:rPr>
          <w:rFonts w:ascii="Arial" w:cs="Arial Unicode MS" w:hAnsi="Arial Unicode MS" w:eastAsia="Arial Unicode MS"/>
          <w:rtl w:val="0"/>
        </w:rPr>
        <w:t>stsze dolegliwo</w:t>
      </w:r>
      <w:r>
        <w:rPr>
          <w:rFonts w:ascii="Arial Unicode MS" w:cs="Arial Unicode MS" w:hAnsi="Arial" w:eastAsia="Arial Unicode MS" w:hint="default"/>
          <w:rtl w:val="0"/>
        </w:rPr>
        <w:t>ś</w:t>
      </w:r>
      <w:r>
        <w:rPr>
          <w:rFonts w:ascii="Arial" w:cs="Arial Unicode MS" w:hAnsi="Arial Unicode MS" w:eastAsia="Arial Unicode MS"/>
          <w:rtl w:val="0"/>
        </w:rPr>
        <w:t>ci pojawiaj</w:t>
      </w:r>
      <w:r>
        <w:rPr>
          <w:rFonts w:ascii="Arial Unicode MS" w:cs="Arial Unicode MS" w:hAnsi="Arial" w:eastAsia="Arial Unicode MS" w:hint="default"/>
          <w:rtl w:val="0"/>
        </w:rPr>
        <w:t>ą</w:t>
      </w:r>
      <w:r>
        <w:rPr>
          <w:rFonts w:ascii="Arial" w:cs="Arial Unicode MS" w:hAnsi="Arial Unicode MS" w:eastAsia="Arial Unicode MS"/>
          <w:rtl w:val="0"/>
        </w:rPr>
        <w:t>ce si</w:t>
      </w:r>
      <w:r>
        <w:rPr>
          <w:rFonts w:ascii="Arial Unicode MS" w:cs="Arial Unicode MS" w:hAnsi="Arial" w:eastAsia="Arial Unicode MS" w:hint="default"/>
          <w:rtl w:val="0"/>
        </w:rPr>
        <w:t xml:space="preserve">ę </w:t>
      </w:r>
      <w:r>
        <w:rPr>
          <w:rFonts w:ascii="Arial" w:cs="Arial Unicode MS" w:hAnsi="Arial Unicode MS" w:eastAsia="Arial Unicode MS"/>
          <w:rtl w:val="0"/>
        </w:rPr>
        <w:t>w trakcie leczenia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onkologicznego (biegunka, zaparcia, problemy z prze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>ykaniem i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odczuwaniem smaku, sucho</w:t>
      </w:r>
      <w:r>
        <w:rPr>
          <w:rFonts w:ascii="Arial Unicode MS" w:cs="Arial Unicode MS" w:hAnsi="Arial" w:eastAsia="Arial Unicode MS" w:hint="default"/>
          <w:rtl w:val="0"/>
        </w:rPr>
        <w:t xml:space="preserve">ść </w:t>
      </w:r>
      <w:r>
        <w:rPr>
          <w:rFonts w:ascii="Arial" w:cs="Arial Unicode MS" w:hAnsi="Arial Unicode MS" w:eastAsia="Arial Unicode MS"/>
          <w:rtl w:val="0"/>
        </w:rPr>
        <w:t>w jamie ustnej, nudno</w:t>
      </w:r>
      <w:r>
        <w:rPr>
          <w:rFonts w:ascii="Arial Unicode MS" w:cs="Arial Unicode MS" w:hAnsi="Arial" w:eastAsia="Arial Unicode MS" w:hint="default"/>
          <w:rtl w:val="0"/>
        </w:rPr>
        <w:t>ś</w:t>
      </w:r>
      <w:r>
        <w:rPr>
          <w:rFonts w:ascii="Arial" w:cs="Arial Unicode MS" w:hAnsi="Arial Unicode MS" w:eastAsia="Arial Unicode MS"/>
          <w:rtl w:val="0"/>
        </w:rPr>
        <w:t>ci i wymioty,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jad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>owstr</w:t>
      </w:r>
      <w:r>
        <w:rPr>
          <w:rFonts w:ascii="Arial Unicode MS" w:cs="Arial Unicode MS" w:hAnsi="Arial" w:eastAsia="Arial Unicode MS" w:hint="default"/>
          <w:rtl w:val="0"/>
        </w:rPr>
        <w:t>ę</w:t>
      </w:r>
      <w:r>
        <w:rPr>
          <w:rFonts w:ascii="Arial" w:cs="Arial Unicode MS" w:hAnsi="Arial Unicode MS" w:eastAsia="Arial Unicode MS"/>
          <w:rtl w:val="0"/>
        </w:rPr>
        <w:t>t, spadek masy cia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 xml:space="preserve">a) 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 xml:space="preserve">4. </w:t>
      </w:r>
      <w:r>
        <w:rPr>
          <w:rFonts w:ascii="Arial" w:cs="Arial Unicode MS" w:hAnsi="Arial Unicode MS" w:eastAsia="Arial Unicode MS"/>
          <w:rtl w:val="0"/>
        </w:rPr>
        <w:t>Dieta w trakcie leczenia onkologicznego z</w:t>
      </w: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uwzgl</w:t>
      </w:r>
      <w:r>
        <w:rPr>
          <w:rFonts w:ascii="Arial Unicode MS" w:cs="Arial Unicode MS" w:hAnsi="Arial" w:eastAsia="Arial Unicode MS" w:hint="default"/>
          <w:rtl w:val="0"/>
        </w:rPr>
        <w:t>ę</w:t>
      </w:r>
      <w:r>
        <w:rPr>
          <w:rFonts w:ascii="Arial" w:cs="Arial Unicode MS" w:hAnsi="Arial Unicode MS" w:eastAsia="Arial Unicode MS"/>
          <w:rtl w:val="0"/>
        </w:rPr>
        <w:t>dnieniem szczeg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rtl w:val="0"/>
        </w:rPr>
        <w:t>lnych potrzeb pacjenta (dieta w trakcie</w:t>
      </w: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radioterapii, dieta w trakcie chemioterapii, dieta w hormonoterapii piersi,</w:t>
      </w: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it-IT"/>
        </w:rPr>
        <w:t xml:space="preserve">dieta 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>atwostrawna, dieta BRAT)</w:t>
      </w:r>
    </w:p>
    <w:p>
      <w:pPr>
        <w:pStyle w:val="Normal"/>
      </w:pP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5</w:t>
      </w:r>
      <w:r>
        <w:rPr>
          <w:rFonts w:ascii="Arial" w:cs="Arial Unicode MS" w:hAnsi="Arial Unicode MS" w:eastAsia="Arial Unicode MS"/>
          <w:rtl w:val="0"/>
        </w:rPr>
        <w:t>. Suplementy diety oraz doustne suplementy pokarmowe (ONS) i ich rola w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prawid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 xml:space="preserve">owym </w:t>
      </w:r>
      <w:r>
        <w:rPr>
          <w:rFonts w:ascii="Arial Unicode MS" w:cs="Arial Unicode MS" w:hAnsi="Arial" w:eastAsia="Arial Unicode MS" w:hint="default"/>
          <w:rtl w:val="0"/>
        </w:rPr>
        <w:t>ż</w:t>
      </w:r>
      <w:r>
        <w:rPr>
          <w:rFonts w:ascii="Arial" w:cs="Arial Unicode MS" w:hAnsi="Arial Unicode MS" w:eastAsia="Arial Unicode MS"/>
          <w:rtl w:val="0"/>
        </w:rPr>
        <w:t>ywieniu chorych onkologicznie.</w:t>
      </w:r>
    </w:p>
    <w:p>
      <w:pPr>
        <w:pStyle w:val="Normal"/>
      </w:pP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6</w:t>
      </w:r>
      <w:r>
        <w:rPr>
          <w:rFonts w:ascii="Arial" w:cs="Arial Unicode MS" w:hAnsi="Arial Unicode MS" w:eastAsia="Arial Unicode MS"/>
          <w:rtl w:val="0"/>
        </w:rPr>
        <w:t>. Prawid</w:t>
      </w:r>
      <w:r>
        <w:rPr>
          <w:rFonts w:ascii="Arial Unicode MS" w:cs="Arial Unicode MS" w:hAnsi="Arial" w:eastAsia="Arial Unicode MS" w:hint="default"/>
          <w:rtl w:val="0"/>
        </w:rPr>
        <w:t>ł</w:t>
      </w:r>
      <w:r>
        <w:rPr>
          <w:rFonts w:ascii="Arial" w:cs="Arial Unicode MS" w:hAnsi="Arial Unicode MS" w:eastAsia="Arial Unicode MS"/>
          <w:rtl w:val="0"/>
        </w:rPr>
        <w:t>owe od</w:t>
      </w:r>
      <w:r>
        <w:rPr>
          <w:rFonts w:ascii="Arial Unicode MS" w:cs="Arial Unicode MS" w:hAnsi="Arial" w:eastAsia="Arial Unicode MS" w:hint="default"/>
          <w:rtl w:val="0"/>
        </w:rPr>
        <w:t>ż</w:t>
      </w:r>
      <w:r>
        <w:rPr>
          <w:rFonts w:ascii="Arial" w:cs="Arial Unicode MS" w:hAnsi="Arial Unicode MS" w:eastAsia="Arial Unicode MS"/>
          <w:rtl w:val="0"/>
        </w:rPr>
        <w:t>ywienie organizmu chorego i jego rola w przygotowaniu do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 xml:space="preserve">zabiegu operacyjnego i chemioterapii. </w:t>
      </w:r>
      <w:r>
        <w:rPr>
          <w:rFonts w:ascii="Arial" w:cs="Arial Unicode MS" w:hAnsi="Arial Unicode MS" w:eastAsia="Arial Unicode MS"/>
          <w:rtl w:val="0"/>
        </w:rPr>
        <w:t xml:space="preserve"> R</w:t>
      </w:r>
      <w:r>
        <w:rPr>
          <w:rFonts w:ascii="Arial" w:cs="Arial Unicode MS" w:hAnsi="Arial Unicode MS" w:eastAsia="Arial Unicode MS"/>
          <w:rtl w:val="0"/>
        </w:rPr>
        <w:t>oli dietetyka i</w:t>
      </w:r>
    </w:p>
    <w:p>
      <w:pPr>
        <w:pStyle w:val="Normal"/>
      </w:pPr>
      <w:r>
        <w:rPr>
          <w:rFonts w:ascii="Arial" w:cs="Arial Unicode MS" w:hAnsi="Arial Unicode MS" w:eastAsia="Arial Unicode MS"/>
          <w:rtl w:val="0"/>
        </w:rPr>
        <w:t>psychodietetyka w chorobie nowotworowej, z naciskiem na aspekt</w:t>
      </w:r>
      <w:r>
        <w:rPr>
          <w:rFonts w:ascii="Arial" w:cs="Arial Unicode MS" w:hAnsi="Arial Unicode MS" w:eastAsia="Arial Unicode MS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psychodietetyczny.</w:t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